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93" w:rsidRPr="00F11CDD" w:rsidRDefault="004F45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CD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40393" w:rsidRPr="00F11CDD" w:rsidRDefault="004F45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CDD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940393" w:rsidRPr="00F11CDD" w:rsidRDefault="004F45C8" w:rsidP="00F11C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11CDD">
        <w:rPr>
          <w:rFonts w:ascii="Times New Roman" w:hAnsi="Times New Roman" w:cs="Times New Roman"/>
          <w:sz w:val="24"/>
          <w:szCs w:val="24"/>
        </w:rPr>
        <w:t>РАСПРЕДЕЛЕНИЕ НАГРУЗКИ ПО РАЗДЕЛАМ И ТЕМАМ</w:t>
      </w:r>
      <w:proofErr w:type="gramStart"/>
      <w:r w:rsidRPr="00F11CDD">
        <w:rPr>
          <w:rFonts w:ascii="Times New Roman" w:hAnsi="Times New Roman" w:cs="Times New Roman"/>
          <w:sz w:val="24"/>
          <w:szCs w:val="24"/>
        </w:rPr>
        <w:t>.</w:t>
      </w:r>
      <w:r w:rsidRPr="00F11C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11CDD">
        <w:rPr>
          <w:rFonts w:ascii="Times New Roman" w:hAnsi="Times New Roman" w:cs="Times New Roman"/>
          <w:sz w:val="24"/>
          <w:szCs w:val="24"/>
        </w:rPr>
        <w:t xml:space="preserve">ЗУЧАЕМЫЕ ВОПРОСЫ ДИСЦИПЛИНЫ </w:t>
      </w:r>
      <w:r w:rsidRPr="00F11CDD">
        <w:rPr>
          <w:rFonts w:ascii="Times New Roman" w:hAnsi="Times New Roman" w:cs="Times New Roman"/>
          <w:sz w:val="24"/>
          <w:szCs w:val="24"/>
        </w:rPr>
        <w:t>«ТЕХНОЛОГИЧЕСКАЯ ОСНАСТКА»</w:t>
      </w:r>
    </w:p>
    <w:tbl>
      <w:tblPr>
        <w:tblStyle w:val="ac"/>
        <w:tblW w:w="15239" w:type="dxa"/>
        <w:tblInd w:w="93" w:type="dxa"/>
        <w:tblLayout w:type="fixed"/>
        <w:tblCellMar>
          <w:left w:w="88" w:type="dxa"/>
        </w:tblCellMar>
        <w:tblLook w:val="04A0"/>
      </w:tblPr>
      <w:tblGrid>
        <w:gridCol w:w="2122"/>
        <w:gridCol w:w="1275"/>
        <w:gridCol w:w="993"/>
        <w:gridCol w:w="992"/>
        <w:gridCol w:w="709"/>
        <w:gridCol w:w="567"/>
        <w:gridCol w:w="708"/>
        <w:gridCol w:w="851"/>
        <w:gridCol w:w="709"/>
        <w:gridCol w:w="3402"/>
        <w:gridCol w:w="2911"/>
      </w:tblGrid>
      <w:tr w:rsidR="00940393" w:rsidRPr="00F11CDD" w:rsidTr="00B97AB4">
        <w:tc>
          <w:tcPr>
            <w:tcW w:w="2122" w:type="dxa"/>
            <w:vMerge w:val="restart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Раздел, тема, (номер и наименование)</w:t>
            </w:r>
          </w:p>
        </w:tc>
        <w:tc>
          <w:tcPr>
            <w:tcW w:w="6804" w:type="dxa"/>
            <w:gridSpan w:val="8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Распределение нагрузки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Изучаемые вопросы</w:t>
            </w: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 и освоению </w:t>
            </w: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компетенций</w:t>
            </w:r>
          </w:p>
        </w:tc>
      </w:tr>
      <w:tr w:rsidR="00940393" w:rsidRPr="00F11CDD" w:rsidTr="00B97AB4">
        <w:tc>
          <w:tcPr>
            <w:tcW w:w="2122" w:type="dxa"/>
            <w:vMerge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proofErr w:type="spellStart"/>
            <w:proofErr w:type="gramStart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дисцип-лине</w:t>
            </w:r>
            <w:proofErr w:type="spellEnd"/>
            <w:proofErr w:type="gramEnd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 (разделу)</w:t>
            </w:r>
          </w:p>
        </w:tc>
        <w:tc>
          <w:tcPr>
            <w:tcW w:w="4820" w:type="dxa"/>
            <w:gridSpan w:val="6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vMerge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Всего аудит</w:t>
            </w:r>
            <w:proofErr w:type="gramStart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анятий</w:t>
            </w:r>
          </w:p>
        </w:tc>
        <w:tc>
          <w:tcPr>
            <w:tcW w:w="3827" w:type="dxa"/>
            <w:gridSpan w:val="5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vMerge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Лаб.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аб.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Основные понятия о приспособления</w:t>
            </w: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rPr>
          <w:trHeight w:val="1643"/>
        </w:trPr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Классификация и основные требования. Структура приспособлений.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Назначение и классификация приспособлений.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Pr="00F11CDD" w:rsidRDefault="00F11CDD" w:rsidP="00F11C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97AB4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hyperlink r:id="rId6" w:history="1">
              <w:r w:rsidRPr="00F11CD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https://studfile.net/preview/2653479/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1C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7" w:history="1">
              <w:r w:rsidRPr="00F11CD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F11CD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- назначение приспособлений;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- основные виды приспособлений.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Style w:val="1"/>
                <w:rFonts w:ascii="Times New Roman" w:eastAsiaTheme="minorHAnsi" w:hAnsi="Times New Roman" w:cs="Times New Roman"/>
                <w:color w:val="00000A"/>
                <w:spacing w:val="0"/>
                <w:sz w:val="20"/>
                <w:szCs w:val="20"/>
                <w:shd w:val="clear" w:color="auto" w:fill="auto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Установка заготовок в приспособления. Базирование.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Правила базирования заготовок. Погрешности базирования.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Pr="00F11CDD" w:rsidRDefault="00F11CDD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7A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45C8" w:rsidRPr="00F11CDD">
              <w:rPr>
                <w:rFonts w:ascii="Times New Roman" w:hAnsi="Times New Roman" w:cs="Times New Roman"/>
                <w:sz w:val="20"/>
                <w:szCs w:val="20"/>
              </w:rPr>
              <w:t>https://studme.org/238798/tehnika/ustanovka_bazirovanie_zagotovok_prisposobleniyah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теоретические схемы базирования.</w:t>
            </w:r>
          </w:p>
          <w:p w:rsidR="00940393" w:rsidRPr="00F11CDD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формулы для определения величин погрешности базирования.</w:t>
            </w:r>
          </w:p>
          <w:p w:rsidR="00940393" w:rsidRPr="00F11CDD" w:rsidRDefault="004F45C8" w:rsidP="00B97A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ПК2.3;</w:t>
            </w:r>
            <w:bookmarkStart w:id="0" w:name="__DdeLink__2543_340823002"/>
            <w:bookmarkEnd w:id="0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ПК3.1</w:t>
            </w: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pStyle w:val="2"/>
              <w:shd w:val="clear" w:color="auto" w:fill="auto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Элементы приспособлений.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393" w:rsidRPr="00F11CDD" w:rsidRDefault="00940393">
            <w:pPr>
              <w:pStyle w:val="2"/>
              <w:shd w:val="clear" w:color="auto" w:fill="auto"/>
              <w:spacing w:before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Установочные </w:t>
            </w: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элементы.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Назначение, классификация установочных элементов. Графическое обозначение опор.</w:t>
            </w:r>
          </w:p>
          <w:p w:rsidR="00B97AB4" w:rsidRPr="00F11CDD" w:rsidRDefault="00B97AB4" w:rsidP="00B97AB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1).</w:t>
            </w:r>
            <w:hyperlink r:id="rId8" w:history="1">
              <w:r w:rsidRPr="00DD2AB6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https://studopedia.ru/2_35177_ustanovochnie-elementi-prisposobleniy.html</w:t>
              </w:r>
            </w:hyperlink>
          </w:p>
          <w:p w:rsidR="00B97AB4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9" w:history="1">
              <w:r w:rsidRPr="00F11CD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F11CD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  <w:p w:rsidR="00B97AB4" w:rsidRPr="00F11CDD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конструкции и назначение основных установочных элементов.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  <w:p w:rsidR="00940393" w:rsidRPr="00F11CDD" w:rsidRDefault="00940393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Тема 2.2.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Направляющие элементы приспособлений</w:t>
            </w:r>
          </w:p>
          <w:p w:rsidR="00940393" w:rsidRPr="00F11CDD" w:rsidRDefault="009403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Назначение направляющих элементов приспособлений. Кондукторные втулки.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Default="00F11CDD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A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45C8" w:rsidRPr="00F11CDD">
              <w:rPr>
                <w:rFonts w:ascii="Times New Roman" w:hAnsi="Times New Roman" w:cs="Times New Roman"/>
                <w:sz w:val="20"/>
                <w:szCs w:val="20"/>
              </w:rPr>
              <w:t>https://studopedia.ru/7_136243_napravlyayushchie-elementi-prisposobleniy.html</w:t>
            </w:r>
          </w:p>
          <w:p w:rsidR="00B97AB4" w:rsidRPr="00F11CDD" w:rsidRDefault="00B97AB4" w:rsidP="00B97AB4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10" w:history="1">
              <w:r w:rsidRPr="00F11CD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F11CD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  <w:p w:rsidR="00B97AB4" w:rsidRPr="00F11CDD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основные конструктивные решения направляющих элементов приспособлений.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требования к конструкции кондукторных втулок.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  <w:p w:rsidR="00940393" w:rsidRPr="00F11CDD" w:rsidRDefault="00940393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Зажимные механизмы.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Назначение и классификация зажимных механизмов.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F45C8" w:rsidRPr="00F11CDD">
              <w:rPr>
                <w:rFonts w:ascii="Times New Roman" w:hAnsi="Times New Roman" w:cs="Times New Roman"/>
                <w:sz w:val="20"/>
                <w:szCs w:val="20"/>
              </w:rPr>
              <w:t>https://helpiks.org/6-31947.html</w:t>
            </w:r>
          </w:p>
          <w:p w:rsidR="00B97AB4" w:rsidRPr="00F11CDD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2)</w:t>
            </w:r>
            <w:hyperlink r:id="rId11" w:history="1">
              <w:r w:rsidRPr="00F11CDD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http://lib.ssau.ru/els</w:t>
              </w:r>
            </w:hyperlink>
            <w:r w:rsidRPr="00F11CD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(Электронная библиотечная система Самарского университета</w:t>
            </w: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- конструкции, достоинства и недостатки основных видов зажимных механизмов.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ПК2.3;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ПК3.1-ПК3.2</w:t>
            </w:r>
          </w:p>
          <w:p w:rsidR="00940393" w:rsidRPr="00F11CDD" w:rsidRDefault="00940393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Тема 2.4.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Силовые приводы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Назначение и область применения  механизированных приводов.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Pr="00F11CDD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F45C8" w:rsidRPr="00F11CDD">
              <w:rPr>
                <w:rFonts w:ascii="Times New Roman" w:hAnsi="Times New Roman" w:cs="Times New Roman"/>
                <w:sz w:val="20"/>
                <w:szCs w:val="20"/>
              </w:rPr>
              <w:t>https://cyberpedia.su/6x9db7.html</w:t>
            </w: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- устройство и принцип работы </w:t>
            </w:r>
            <w:proofErr w:type="spell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пневмо</w:t>
            </w:r>
            <w:proofErr w:type="spell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и гидроприводов;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- назначение и </w:t>
            </w: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применение механизмов усилителей зажимов.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lastRenderedPageBreak/>
              <w:t>ОК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  <w:p w:rsidR="00940393" w:rsidRPr="00F11CDD" w:rsidRDefault="00940393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2.5.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Делительные и поворотные устройства.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Виды делительных и поворотных устройств и их применение.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Pr="00F11CDD" w:rsidRDefault="00F11CDD" w:rsidP="00B97A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A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F45C8" w:rsidRPr="00F11CDD">
              <w:rPr>
                <w:rFonts w:ascii="Times New Roman" w:hAnsi="Times New Roman" w:cs="Times New Roman"/>
                <w:sz w:val="20"/>
                <w:szCs w:val="20"/>
              </w:rPr>
              <w:t>https://studopedia.su/12_50634_povorotnie-i-delitelnie-ustroystva.html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виды делительных и поворотных устройств;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- практическое применение.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  <w:p w:rsidR="00940393" w:rsidRPr="00F11CDD" w:rsidRDefault="00940393">
            <w:pPr>
              <w:spacing w:after="0" w:line="240" w:lineRule="auto"/>
              <w:contextualSpacing/>
              <w:rPr>
                <w:rStyle w:val="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2.6.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Корпуса и вспомогательные детали приспособлений.</w:t>
            </w:r>
          </w:p>
        </w:tc>
        <w:tc>
          <w:tcPr>
            <w:tcW w:w="1275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Назначение корпусов приспособлений и требования предъявляемые к ним.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Pr="00F11CDD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4F45C8" w:rsidRPr="00F11CDD">
              <w:rPr>
                <w:rFonts w:ascii="Times New Roman" w:hAnsi="Times New Roman" w:cs="Times New Roman"/>
                <w:sz w:val="20"/>
                <w:szCs w:val="20"/>
              </w:rPr>
              <w:t>https://studwood.ru/1606576/tovarovedenie/korpusy_prisposobleniy_vspomogatelnye_elementy</w:t>
            </w:r>
          </w:p>
        </w:tc>
        <w:tc>
          <w:tcPr>
            <w:tcW w:w="2911" w:type="dxa"/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- виды и основные характеристики корпусных деталей приспособлений;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способы получения заготовок корпусов.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 xml:space="preserve">, ОК4, ОК5, ОК8-9; 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.1-ПК2.2</w:t>
            </w: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B97AB4" w:rsidP="00B97AB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(Семестр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="004F45C8"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</w:tcBorders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Приспособления для металлорежущих станков основных групп.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Приспособления для токарных станков.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Типы и виды приспособлений используемых на токарных, фрезерных, сверлильных станках, станках с ЧПУ и обрабатывающих центров.</w:t>
            </w:r>
          </w:p>
          <w:p w:rsidR="00F11CDD" w:rsidRPr="00F11CDD" w:rsidRDefault="00F11CDD" w:rsidP="00F11CD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11CD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Ресурсы:</w:t>
            </w:r>
          </w:p>
          <w:p w:rsidR="00940393" w:rsidRPr="00F11CDD" w:rsidRDefault="00F11CDD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A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hyperlink r:id="rId12">
              <w:r w:rsidR="004F45C8" w:rsidRPr="00F11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http://sv-barrisol.ru/spravochnik-tokarya/970-tokarnye-prisposobleniya.html</w:t>
              </w:r>
            </w:hyperlink>
          </w:p>
          <w:p w:rsidR="00940393" w:rsidRPr="00F11CDD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hyperlink r:id="rId13">
              <w:r w:rsidR="004F45C8" w:rsidRPr="00F11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t>https://studopedia.su/15_119844_prisposobleniya-dlya-frezernih-</w:t>
              </w:r>
              <w:r w:rsidR="004F45C8" w:rsidRPr="00F11CDD">
                <w:rPr>
                  <w:rStyle w:val="-"/>
                  <w:rFonts w:ascii="Times New Roman" w:hAnsi="Times New Roman" w:cs="Times New Roman"/>
                  <w:sz w:val="20"/>
                  <w:szCs w:val="20"/>
                </w:rPr>
                <w:lastRenderedPageBreak/>
                <w:t>stankov.html</w:t>
              </w:r>
            </w:hyperlink>
          </w:p>
          <w:p w:rsidR="00940393" w:rsidRPr="00F11CDD" w:rsidRDefault="00B97AB4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4F45C8" w:rsidRPr="00F11CDD">
              <w:rPr>
                <w:rFonts w:ascii="Times New Roman" w:hAnsi="Times New Roman" w:cs="Times New Roman"/>
                <w:sz w:val="20"/>
                <w:szCs w:val="20"/>
              </w:rPr>
              <w:t>https://промпортал.su/prisp/</w:t>
            </w:r>
          </w:p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 w:val="restart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Знать:</w:t>
            </w:r>
          </w:p>
          <w:p w:rsidR="00940393" w:rsidRPr="00F11CDD" w:rsidRDefault="004F45C8" w:rsidP="00B97A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Fonts w:ascii="Times New Roman" w:hAnsi="Times New Roman" w:cs="Times New Roman"/>
                <w:sz w:val="20"/>
                <w:szCs w:val="20"/>
              </w:rPr>
              <w:t>- конструкции и применение центров, оправок, кулачковых патронов, тисков, делительных столов, кондукторов и специальных приспособлений.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.1, ПК2.3;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11CDD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ПК3.1-ПК3.2</w:t>
            </w: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Приспособления для фрезерных станков.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pStyle w:val="2"/>
              <w:shd w:val="clear" w:color="auto" w:fill="auto"/>
              <w:spacing w:before="0" w:line="240" w:lineRule="auto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Тема 3.3.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 </w:t>
            </w:r>
            <w:r w:rsidRPr="00F1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сверлильных станков.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pStyle w:val="2"/>
              <w:shd w:val="clear" w:color="auto" w:fill="auto"/>
              <w:spacing w:before="0" w:line="240" w:lineRule="auto"/>
              <w:contextualSpacing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3.4.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Приспособления для станков с ЧПУ и обрабатывающих центров.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402" w:type="dxa"/>
            <w:vMerge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Курсовое проектирование: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1) Выдача индивидуальных заданий. Этапы проектирования. Расчетные данные.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2) Составление схемы базирования. Определение размеров установочных элементов.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3) Выбор типа зажимного механизма.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4) Проработка конструкции </w:t>
            </w: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зажимного механизма.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5) Расчёт усилия зажима.</w:t>
            </w:r>
          </w:p>
          <w:p w:rsidR="00940393" w:rsidRPr="00F11CDD" w:rsidRDefault="009403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4F45C8" w:rsidRDefault="004F45C8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5C8">
              <w:rPr>
                <w:rFonts w:ascii="Times New Roman" w:hAnsi="Times New Roman" w:cs="Times New Roman"/>
                <w:sz w:val="20"/>
                <w:szCs w:val="20"/>
              </w:rPr>
              <w:t>Систематизация и закрепление знаний студентов по дисциплине. Развитие способности к самостоятельной работе. Приобретение опыта в области проектирования технологической оснастки</w:t>
            </w: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4F45C8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5C8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940393" w:rsidRPr="004F45C8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5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F45C8">
              <w:rPr>
                <w:rFonts w:ascii="Times New Roman" w:hAnsi="Times New Roman" w:cs="Times New Roman"/>
                <w:sz w:val="20"/>
                <w:szCs w:val="20"/>
              </w:rPr>
              <w:t>методику и этапы проектирования приспособления;</w:t>
            </w:r>
          </w:p>
          <w:p w:rsidR="00940393" w:rsidRPr="004F45C8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5C8">
              <w:rPr>
                <w:rFonts w:ascii="Times New Roman" w:hAnsi="Times New Roman" w:cs="Times New Roman"/>
                <w:sz w:val="20"/>
                <w:szCs w:val="20"/>
              </w:rPr>
              <w:t>- порядок расчёта погрешности базирования, усилия зажима;</w:t>
            </w:r>
          </w:p>
          <w:p w:rsidR="00940393" w:rsidRPr="004F45C8" w:rsidRDefault="004F45C8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5C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4F45C8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gramEnd"/>
            <w:r w:rsidRPr="004F45C8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сборочным чертежам.</w:t>
            </w:r>
          </w:p>
          <w:p w:rsidR="00940393" w:rsidRPr="004F45C8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5C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ОК1-ОК9; ПК</w:t>
            </w:r>
            <w:proofErr w:type="gramStart"/>
            <w:r w:rsidRPr="004F45C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4F45C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.1-ПК2.3;</w:t>
            </w:r>
          </w:p>
          <w:p w:rsidR="00940393" w:rsidRPr="004F45C8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F45C8">
              <w:rPr>
                <w:rStyle w:val="1"/>
                <w:rFonts w:ascii="Times New Roman" w:hAnsi="Times New Roman" w:cs="Times New Roman"/>
                <w:sz w:val="20"/>
                <w:szCs w:val="20"/>
              </w:rPr>
              <w:t>ПК3.1-ПК3.2</w:t>
            </w:r>
          </w:p>
        </w:tc>
      </w:tr>
      <w:tr w:rsidR="00F11CDD" w:rsidRPr="00F11CDD" w:rsidTr="00B97AB4">
        <w:tc>
          <w:tcPr>
            <w:tcW w:w="212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Расчёт погрешности </w:t>
            </w: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базирования.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7) Проектирование корпуса приспособления.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8) Выполнение сборочного чертежа приспособления.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9) Выполнение спецификации к сборочному чертежу приспособления.</w:t>
            </w:r>
          </w:p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bookmarkStart w:id="1" w:name="__DdeLink__2820_238966158"/>
            <w:bookmarkEnd w:id="1"/>
            <w:r w:rsidRPr="00F11CDD">
              <w:rPr>
                <w:rFonts w:ascii="Times New Roman" w:hAnsi="Times New Roman" w:cs="Times New Roman"/>
                <w:sz w:val="24"/>
                <w:szCs w:val="24"/>
              </w:rPr>
              <w:t xml:space="preserve"> Защита курсового проекта.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 w:rsidP="00F11CD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pStyle w:val="2"/>
              <w:shd w:val="clear" w:color="auto" w:fill="auto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tcBorders>
              <w:top w:val="nil"/>
              <w:right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(Семестр 5)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40393" w:rsidRPr="00F11CDD" w:rsidRDefault="0094039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940393" w:rsidRPr="00F11CDD" w:rsidRDefault="00940393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CDD" w:rsidRPr="00F11CDD" w:rsidTr="00B97AB4">
        <w:tc>
          <w:tcPr>
            <w:tcW w:w="2122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Pr="00F11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1275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708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4F45C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C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402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shd w:val="clear" w:color="auto" w:fill="D9D9D9" w:themeFill="background1" w:themeFillShade="D9"/>
            <w:tcMar>
              <w:left w:w="88" w:type="dxa"/>
            </w:tcMar>
          </w:tcPr>
          <w:p w:rsidR="00940393" w:rsidRPr="00F11CDD" w:rsidRDefault="009403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393" w:rsidRPr="00F11CDD" w:rsidRDefault="009403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0393" w:rsidRPr="00F11CDD" w:rsidRDefault="00940393">
      <w:pPr>
        <w:rPr>
          <w:rFonts w:ascii="Times New Roman" w:hAnsi="Times New Roman" w:cs="Times New Roman"/>
          <w:sz w:val="24"/>
          <w:szCs w:val="24"/>
        </w:rPr>
      </w:pPr>
    </w:p>
    <w:p w:rsidR="00940393" w:rsidRPr="00F11CDD" w:rsidRDefault="004F45C8">
      <w:pPr>
        <w:rPr>
          <w:rFonts w:ascii="Times New Roman" w:hAnsi="Times New Roman" w:cs="Times New Roman"/>
          <w:sz w:val="24"/>
          <w:szCs w:val="24"/>
        </w:rPr>
      </w:pPr>
      <w:r w:rsidRPr="00F11CDD">
        <w:rPr>
          <w:rFonts w:ascii="Times New Roman" w:hAnsi="Times New Roman" w:cs="Times New Roman"/>
          <w:sz w:val="24"/>
          <w:szCs w:val="24"/>
        </w:rPr>
        <w:t>Преподаватель: ___________________/Михайлов К.С.</w:t>
      </w:r>
    </w:p>
    <w:sectPr w:rsidR="00940393" w:rsidRPr="00F11CDD" w:rsidSect="00940393">
      <w:pgSz w:w="16838" w:h="11906" w:orient="landscape"/>
      <w:pgMar w:top="1701" w:right="851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61"/>
    <w:multiLevelType w:val="hybridMultilevel"/>
    <w:tmpl w:val="1E749C04"/>
    <w:lvl w:ilvl="0" w:tplc="36862C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393"/>
    <w:rsid w:val="004F45C8"/>
    <w:rsid w:val="00940393"/>
    <w:rsid w:val="00B97AB4"/>
    <w:rsid w:val="00F1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60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qFormat/>
    <w:rsid w:val="001F795B"/>
    <w:rPr>
      <w:rFonts w:ascii="Lucida Sans Unicode" w:eastAsia="Lucida Sans Unicode" w:hAnsi="Lucida Sans Unicode" w:cs="Lucida Sans Unicode"/>
      <w:spacing w:val="-10"/>
      <w:sz w:val="15"/>
      <w:szCs w:val="15"/>
      <w:shd w:val="clear" w:color="auto" w:fill="FFFFFF"/>
    </w:rPr>
  </w:style>
  <w:style w:type="character" w:customStyle="1" w:styleId="1">
    <w:name w:val="Основной текст1"/>
    <w:basedOn w:val="a3"/>
    <w:qFormat/>
    <w:rsid w:val="001F795B"/>
    <w:rPr>
      <w:color w:val="000000"/>
      <w:w w:val="100"/>
      <w:lang w:val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ED35C5"/>
  </w:style>
  <w:style w:type="character" w:customStyle="1" w:styleId="a5">
    <w:name w:val="Нижний колонтитул Знак"/>
    <w:basedOn w:val="a0"/>
    <w:uiPriority w:val="99"/>
    <w:semiHidden/>
    <w:qFormat/>
    <w:rsid w:val="00ED35C5"/>
  </w:style>
  <w:style w:type="character" w:customStyle="1" w:styleId="-">
    <w:name w:val="Интернет-ссылка"/>
    <w:rsid w:val="00940393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DE6E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E6EDD"/>
    <w:pPr>
      <w:spacing w:after="140" w:line="288" w:lineRule="auto"/>
    </w:pPr>
  </w:style>
  <w:style w:type="paragraph" w:styleId="a8">
    <w:name w:val="List"/>
    <w:basedOn w:val="a7"/>
    <w:rsid w:val="00DE6EDD"/>
    <w:rPr>
      <w:rFonts w:cs="Mangal"/>
    </w:rPr>
  </w:style>
  <w:style w:type="paragraph" w:customStyle="1" w:styleId="Caption">
    <w:name w:val="Caption"/>
    <w:basedOn w:val="a"/>
    <w:qFormat/>
    <w:rsid w:val="00DE6E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DE6EDD"/>
    <w:pPr>
      <w:suppressLineNumbers/>
    </w:pPr>
    <w:rPr>
      <w:rFonts w:cs="Mangal"/>
    </w:rPr>
  </w:style>
  <w:style w:type="paragraph" w:customStyle="1" w:styleId="2">
    <w:name w:val="Основной текст2"/>
    <w:basedOn w:val="a"/>
    <w:link w:val="a3"/>
    <w:qFormat/>
    <w:rsid w:val="001F795B"/>
    <w:pPr>
      <w:widowControl w:val="0"/>
      <w:shd w:val="clear" w:color="auto" w:fill="FFFFFF"/>
      <w:spacing w:before="60" w:after="0" w:line="198" w:lineRule="exact"/>
    </w:pPr>
    <w:rPr>
      <w:rFonts w:ascii="Lucida Sans Unicode" w:eastAsia="Lucida Sans Unicode" w:hAnsi="Lucida Sans Unicode" w:cs="Lucida Sans Unicode"/>
      <w:spacing w:val="-10"/>
      <w:sz w:val="15"/>
      <w:szCs w:val="15"/>
    </w:rPr>
  </w:style>
  <w:style w:type="paragraph" w:customStyle="1" w:styleId="Header">
    <w:name w:val="Header"/>
    <w:basedOn w:val="a"/>
    <w:uiPriority w:val="99"/>
    <w:semiHidden/>
    <w:unhideWhenUsed/>
    <w:rsid w:val="00ED35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ED35C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a">
    <w:name w:val="Содержимое таблицы"/>
    <w:basedOn w:val="a"/>
    <w:qFormat/>
    <w:rsid w:val="00DE6EDD"/>
  </w:style>
  <w:style w:type="paragraph" w:customStyle="1" w:styleId="ab">
    <w:name w:val="Заголовок таблицы"/>
    <w:basedOn w:val="aa"/>
    <w:qFormat/>
    <w:rsid w:val="00DE6EDD"/>
  </w:style>
  <w:style w:type="table" w:styleId="ac">
    <w:name w:val="Table Grid"/>
    <w:basedOn w:val="a1"/>
    <w:uiPriority w:val="59"/>
    <w:rsid w:val="000E0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11CDD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11CDD"/>
    <w:pPr>
      <w:ind w:left="720"/>
      <w:contextualSpacing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2_35177_ustanovochnie-elementi-prisposobleniy.html" TargetMode="External"/><Relationship Id="rId13" Type="http://schemas.openxmlformats.org/officeDocument/2006/relationships/hyperlink" Target="https://studopedia.su/15_119844_prisposobleniya-dlya-frezernih-stankov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ssau.ru/els" TargetMode="External"/><Relationship Id="rId12" Type="http://schemas.openxmlformats.org/officeDocument/2006/relationships/hyperlink" Target="http://sv-barrisol.ru/spravochnik-tokarya/970-tokarnye-prisposobl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file.net/preview/2653479/" TargetMode="External"/><Relationship Id="rId11" Type="http://schemas.openxmlformats.org/officeDocument/2006/relationships/hyperlink" Target="http://lib.ssau.ru/el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ssau.ru/e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sau.ru/el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ED048-EB53-4F90-8210-C2289885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dc:description/>
  <cp:lastModifiedBy>Лес</cp:lastModifiedBy>
  <cp:revision>148</cp:revision>
  <dcterms:created xsi:type="dcterms:W3CDTF">2018-11-27T17:14:00Z</dcterms:created>
  <dcterms:modified xsi:type="dcterms:W3CDTF">2020-05-28T15:37:00Z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